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Informacja o sposobie rozstrzygnięcia petycji.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spacing w:lineRule="auto" w:line="24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odczas XXV zwyczajnej sesji Rady Miejskiej, która odbyła się w dniu 26 października 2020 roku, Rada zadecydowała o pozostawieniu petycji bez rozpatrzenia.  </w:t>
      </w:r>
    </w:p>
    <w:p>
      <w:pPr>
        <w:pStyle w:val="Normal"/>
        <w:spacing w:lineRule="auto" w:line="240"/>
        <w:ind w:hanging="0"/>
        <w:jc w:val="both"/>
        <w:rPr>
          <w:rFonts w:ascii="Liberation Serif" w:hAnsi="Liberation Serif"/>
          <w:sz w:val="24"/>
          <w:szCs w:val="24"/>
        </w:rPr>
      </w:pPr>
      <w:r>
        <w:rPr/>
      </w:r>
    </w:p>
    <w:p>
      <w:pPr>
        <w:pStyle w:val="Normal"/>
        <w:spacing w:lineRule="auto" w:line="240" w:beforeAutospacing="1" w:afterAutospacing="1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/>
          <w:sz w:val="24"/>
          <w:szCs w:val="24"/>
          <w:shd w:fill="FFFFFF" w:val="clear"/>
        </w:rPr>
        <w:t xml:space="preserve">Ustawa z dnia 11 lipca 2014 roku o petycjach stanowi, że podmiot właściwy do rozpatrzenia petycji może pozostawić bez rozpatrzenia petycję złożoną w sprawie, która była przedmiotem petycji już rozpatrzonej przez ten podmiot, jeśli w petycji nie powołano się na nowe fakty lub dowody nieznane podmiotowi właściwemu do rozpatrzenia petycji. </w:t>
      </w:r>
    </w:p>
    <w:p>
      <w:pPr>
        <w:pStyle w:val="Normal"/>
        <w:spacing w:lineRule="auto" w:line="240" w:beforeAutospacing="1" w:afterAutospacing="1"/>
        <w:ind w:hanging="0"/>
        <w:contextualSpacing/>
        <w:jc w:val="both"/>
        <w:rPr>
          <w:rFonts w:ascii="Liberation Serif" w:hAnsi="Liberation Serif"/>
        </w:rPr>
      </w:pPr>
      <w:r>
        <w:rPr>
          <w:rFonts w:eastAsia="Times New Roman"/>
          <w:sz w:val="24"/>
          <w:szCs w:val="24"/>
          <w:shd w:fill="FFFFFF" w:val="clear"/>
        </w:rPr>
        <w:t>Zmiana organizacji ruchu na ul. Jana Wiktora była już przedmiotem petycji, które nie zostały uwzględnione przez Radę Miejską.</w:t>
      </w:r>
    </w:p>
    <w:p>
      <w:pPr>
        <w:pStyle w:val="Normal"/>
        <w:spacing w:lineRule="auto" w:line="240" w:beforeAutospacing="1" w:afterAutospacing="1"/>
        <w:ind w:hanging="0"/>
        <w:contextualSpacing/>
        <w:jc w:val="both"/>
        <w:rPr>
          <w:rFonts w:ascii="Liberation Serif" w:hAnsi="Liberation Serif"/>
        </w:rPr>
      </w:pPr>
      <w:r>
        <w:rPr>
          <w:rFonts w:eastAsia="Times New Roman"/>
          <w:sz w:val="24"/>
          <w:szCs w:val="24"/>
          <w:shd w:fill="FFFFFF" w:val="clear"/>
        </w:rPr>
        <w:t>Rozstrzygnięcia zostały przyjęte w Uchwałach:</w:t>
      </w:r>
      <w:r>
        <w:rPr>
          <w:rFonts w:eastAsia="Times New Roman"/>
          <w:color w:val="000000"/>
          <w:sz w:val="24"/>
          <w:szCs w:val="24"/>
          <w:shd w:fill="FFFFFF" w:val="clear"/>
        </w:rPr>
        <w:t xml:space="preserve"> </w:t>
      </w:r>
      <w:r>
        <w:rPr>
          <w:color w:val="000000"/>
          <w:sz w:val="24"/>
          <w:szCs w:val="24"/>
        </w:rPr>
        <w:t xml:space="preserve">Nr XXII/143/2020 z 28 maja 2020 roku - petycja wielokrotna z dnia 17 lutego 2020 roku, </w:t>
      </w:r>
      <w:r>
        <w:rPr>
          <w:color w:val="000000"/>
        </w:rPr>
        <w:t>Nr XXII/144/2020 z 28 maja 2020 roku - petycja z dnia 24 lutego 2020 roku oraz</w:t>
      </w:r>
      <w:r>
        <w:rPr>
          <w:color w:val="auto"/>
        </w:rPr>
        <w:t> </w:t>
      </w:r>
      <w:r>
        <w:rPr>
          <w:color w:val="000000"/>
        </w:rPr>
        <w:t>Nr XXII/145/2020 z 28 maja 2020 roku - petycja z dnia 27 lutego 2020 roku.</w:t>
      </w:r>
    </w:p>
    <w:p>
      <w:pPr>
        <w:pStyle w:val="Normal"/>
        <w:bidi w:val="0"/>
        <w:spacing w:lineRule="auto" w:line="240" w:beforeAutospacing="1" w:afterAutospacing="1"/>
        <w:ind w:hanging="0"/>
        <w:contextualSpacing/>
        <w:jc w:val="both"/>
        <w:rPr>
          <w:rFonts w:ascii="Liberation Serif" w:hAnsi="Liberation Serif"/>
          <w:color w:val="000000"/>
        </w:rPr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LibreOffice/7.0.1.2$Windows_X86_64 LibreOffice_project/7cbcfc562f6eb6708b5ff7d7397325de9e764452</Application>
  <Pages>1</Pages>
  <Words>147</Words>
  <Characters>808</Characters>
  <CharactersWithSpaces>954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2020-10-27T15:01:37Z</dcterms:created>
  <dc:creator/>
  <dc:description/>
  <dc:language>pl-PL</dc:language>
  <cp:lastModifiedBy/>
  <dcterms:modified xsi:type="dcterms:W3CDTF">2020-10-27T15:05:26Z</dcterms:modified>
  <cp:revision>2</cp:revision>
  <dc:subject/>
  <dc:title/>
</cp:coreProperties>
</file>